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BD3A9">
      <w:pPr>
        <w:spacing w:line="540" w:lineRule="exact"/>
        <w:jc w:val="center"/>
        <w:rPr>
          <w:rFonts w:ascii="方正小标宋简体" w:hAnsi="宋体" w:eastAsia="方正小标宋简体" w:cs="Times New Roman"/>
          <w:b/>
          <w:bCs/>
          <w:sz w:val="32"/>
          <w:szCs w:val="32"/>
        </w:rPr>
      </w:pPr>
      <w:r>
        <w:rPr>
          <w:rFonts w:hint="eastAsia" w:ascii="方正小标宋简体" w:hAnsi="宋体" w:eastAsia="方正小标宋简体" w:cs="Times New Roman"/>
          <w:b/>
          <w:bCs/>
          <w:sz w:val="32"/>
          <w:szCs w:val="32"/>
        </w:rPr>
        <w:t>环境科学与工程学院2025年招收应届优秀本科生</w:t>
      </w:r>
    </w:p>
    <w:p w14:paraId="03752E25">
      <w:pPr>
        <w:spacing w:line="540" w:lineRule="exact"/>
        <w:jc w:val="center"/>
        <w:rPr>
          <w:rFonts w:ascii="方正小标宋简体" w:hAnsi="宋体" w:eastAsia="方正小标宋简体" w:cs="Times New Roman"/>
          <w:b/>
          <w:bCs/>
          <w:sz w:val="32"/>
          <w:szCs w:val="32"/>
        </w:rPr>
      </w:pPr>
      <w:r>
        <w:rPr>
          <w:rFonts w:hint="eastAsia" w:ascii="方正小标宋简体" w:hAnsi="宋体" w:eastAsia="方正小标宋简体" w:cs="Times New Roman"/>
          <w:b/>
          <w:bCs/>
          <w:sz w:val="32"/>
          <w:szCs w:val="32"/>
        </w:rPr>
        <w:t>免试攻读研究生的复试安排</w:t>
      </w:r>
    </w:p>
    <w:p w14:paraId="3A722752">
      <w:pPr>
        <w:spacing w:line="500" w:lineRule="exact"/>
        <w:ind w:firstLine="643" w:firstLineChars="200"/>
        <w:jc w:val="center"/>
        <w:rPr>
          <w:rFonts w:ascii="方正小标宋简体" w:hAnsi="宋体" w:eastAsia="方正小标宋简体" w:cs="Times New Roman"/>
          <w:b/>
          <w:bCs/>
          <w:sz w:val="32"/>
          <w:szCs w:val="32"/>
        </w:rPr>
      </w:pPr>
    </w:p>
    <w:p w14:paraId="51C98C6B">
      <w:pPr>
        <w:rPr>
          <w:rFonts w:ascii="黑体" w:hAnsi="黑体" w:eastAsia="黑体"/>
          <w:sz w:val="28"/>
          <w:szCs w:val="28"/>
        </w:rPr>
      </w:pPr>
      <w:r>
        <w:rPr>
          <w:rFonts w:ascii="黑体" w:hAnsi="黑体" w:eastAsia="黑体"/>
          <w:sz w:val="28"/>
          <w:szCs w:val="28"/>
        </w:rPr>
        <w:t>一、入校</w:t>
      </w:r>
    </w:p>
    <w:p w14:paraId="5291F1D1">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我院地址是</w:t>
      </w:r>
      <w:r>
        <w:rPr>
          <w:rFonts w:hint="eastAsia" w:ascii="Times New Roman" w:hAnsi="Times New Roman" w:eastAsia="仿宋_GB2312" w:cs="Times New Roman"/>
          <w:color w:val="000000" w:themeColor="text1"/>
          <w:sz w:val="24"/>
          <w:szCs w:val="24"/>
          <w14:textFill>
            <w14:solidFill>
              <w14:schemeClr w14:val="tx1"/>
            </w14:solidFill>
          </w14:textFill>
        </w:rPr>
        <w:t>广东省广州市</w:t>
      </w:r>
      <w:r>
        <w:rPr>
          <w:rFonts w:hint="eastAsia" w:ascii="Times New Roman" w:hAnsi="Times New Roman" w:eastAsia="仿宋_GB2312" w:cs="Times New Roman"/>
          <w:b/>
          <w:bCs/>
          <w:color w:val="000000" w:themeColor="text1"/>
          <w:sz w:val="24"/>
          <w:szCs w:val="24"/>
          <w14:textFill>
            <w14:solidFill>
              <w14:schemeClr w14:val="tx1"/>
            </w14:solidFill>
          </w14:textFill>
        </w:rPr>
        <w:t>番禺区大学城</w:t>
      </w:r>
      <w:r>
        <w:rPr>
          <w:rFonts w:ascii="Times New Roman" w:hAnsi="Times New Roman" w:eastAsia="仿宋_GB2312" w:cs="Times New Roman"/>
          <w:b/>
          <w:bCs/>
          <w:color w:val="000000" w:themeColor="text1"/>
          <w:sz w:val="24"/>
          <w:szCs w:val="24"/>
          <w14:textFill>
            <w14:solidFill>
              <w14:schemeClr w14:val="tx1"/>
            </w14:solidFill>
          </w14:textFill>
        </w:rPr>
        <w:t>中山大学广州校区</w:t>
      </w:r>
      <w:r>
        <w:rPr>
          <w:rFonts w:ascii="Times New Roman" w:hAnsi="Times New Roman" w:eastAsia="仿宋_GB2312" w:cs="Times New Roman"/>
          <w:b/>
          <w:bCs/>
          <w:color w:val="FF0000"/>
          <w:sz w:val="24"/>
          <w:szCs w:val="24"/>
        </w:rPr>
        <w:t>东校园</w:t>
      </w:r>
      <w:r>
        <w:rPr>
          <w:rFonts w:hint="eastAsia" w:ascii="Times New Roman" w:hAnsi="Times New Roman" w:eastAsia="仿宋_GB2312" w:cs="Times New Roman"/>
          <w:b/>
          <w:bCs/>
          <w:color w:val="FF0000"/>
          <w:sz w:val="24"/>
          <w:szCs w:val="24"/>
        </w:rPr>
        <w:t>樱园2号楼</w:t>
      </w:r>
      <w:r>
        <w:rPr>
          <w:rFonts w:ascii="Times New Roman" w:hAnsi="Times New Roman" w:eastAsia="仿宋_GB2312" w:cs="Times New Roman"/>
          <w:b/>
          <w:bCs/>
          <w:color w:val="FF0000"/>
          <w:sz w:val="24"/>
          <w:szCs w:val="24"/>
        </w:rPr>
        <w:t>环境科学与工程学院（注意：是</w:t>
      </w:r>
      <w:r>
        <w:rPr>
          <w:rFonts w:hint="eastAsia" w:ascii="Times New Roman" w:hAnsi="Times New Roman" w:eastAsia="仿宋_GB2312" w:cs="Times New Roman"/>
          <w:b/>
          <w:bCs/>
          <w:color w:val="FF0000"/>
          <w:sz w:val="24"/>
          <w:szCs w:val="24"/>
        </w:rPr>
        <w:t>广州校区的</w:t>
      </w:r>
      <w:r>
        <w:rPr>
          <w:rFonts w:ascii="Times New Roman" w:hAnsi="Times New Roman" w:eastAsia="仿宋_GB2312" w:cs="Times New Roman"/>
          <w:b/>
          <w:bCs/>
          <w:color w:val="FF0000"/>
          <w:sz w:val="24"/>
          <w:szCs w:val="24"/>
        </w:rPr>
        <w:t>东校</w:t>
      </w:r>
      <w:r>
        <w:rPr>
          <w:rFonts w:hint="eastAsia" w:ascii="Times New Roman" w:hAnsi="Times New Roman" w:eastAsia="仿宋_GB2312" w:cs="Times New Roman"/>
          <w:b/>
          <w:bCs/>
          <w:color w:val="FF0000"/>
          <w:sz w:val="24"/>
          <w:szCs w:val="24"/>
        </w:rPr>
        <w:t>园</w:t>
      </w:r>
      <w:r>
        <w:rPr>
          <w:rFonts w:ascii="Times New Roman" w:hAnsi="Times New Roman" w:eastAsia="仿宋_GB2312" w:cs="Times New Roman"/>
          <w:b/>
          <w:bCs/>
          <w:color w:val="FF0000"/>
          <w:sz w:val="24"/>
          <w:szCs w:val="24"/>
        </w:rPr>
        <w:t>）</w:t>
      </w:r>
      <w:r>
        <w:rPr>
          <w:rFonts w:hint="eastAsia" w:ascii="Times New Roman" w:hAnsi="Times New Roman" w:eastAsia="仿宋_GB2312" w:cs="Times New Roman"/>
          <w:sz w:val="24"/>
          <w:szCs w:val="24"/>
        </w:rPr>
        <w:t>。</w:t>
      </w:r>
      <w:r>
        <w:rPr>
          <w:rFonts w:ascii="Times New Roman" w:hAnsi="Times New Roman" w:eastAsia="仿宋_GB2312" w:cs="Times New Roman"/>
          <w:color w:val="000000" w:themeColor="text1"/>
          <w:sz w:val="24"/>
          <w:szCs w:val="24"/>
          <w14:textFill>
            <w14:solidFill>
              <w14:schemeClr w14:val="tx1"/>
            </w14:solidFill>
          </w14:textFill>
        </w:rPr>
        <w:t>入校时请向保卫人员出示</w:t>
      </w:r>
      <w:r>
        <w:rPr>
          <w:rFonts w:ascii="Times New Roman" w:hAnsi="Times New Roman" w:eastAsia="仿宋_GB2312" w:cs="Times New Roman"/>
          <w:b/>
          <w:bCs/>
          <w:sz w:val="24"/>
          <w:szCs w:val="24"/>
        </w:rPr>
        <w:t>身份证、入校凭证</w:t>
      </w:r>
      <w:r>
        <w:rPr>
          <w:rFonts w:ascii="Times New Roman" w:hAnsi="Times New Roman" w:eastAsia="仿宋_GB2312" w:cs="Times New Roman"/>
          <w:color w:val="000000" w:themeColor="text1"/>
          <w:sz w:val="24"/>
          <w:szCs w:val="24"/>
          <w14:textFill>
            <w14:solidFill>
              <w14:schemeClr w14:val="tx1"/>
            </w14:solidFill>
          </w14:textFill>
        </w:rPr>
        <w:t>。入校凭证</w:t>
      </w:r>
      <w:r>
        <w:rPr>
          <w:rFonts w:hint="eastAsia" w:ascii="Times New Roman" w:hAnsi="Times New Roman" w:eastAsia="仿宋_GB2312" w:cs="Times New Roman"/>
          <w:color w:val="000000" w:themeColor="text1"/>
          <w:sz w:val="24"/>
          <w:szCs w:val="24"/>
          <w14:textFill>
            <w14:solidFill>
              <w14:schemeClr w14:val="tx1"/>
            </w14:solidFill>
          </w14:textFill>
        </w:rPr>
        <w:t>之后更新，会通过邮件通知大家，请留意。</w:t>
      </w:r>
    </w:p>
    <w:p w14:paraId="0B20256C">
      <w:pPr>
        <w:rPr>
          <w:rFonts w:ascii="黑体" w:hAnsi="黑体" w:eastAsia="黑体"/>
          <w:sz w:val="28"/>
          <w:szCs w:val="28"/>
        </w:rPr>
      </w:pPr>
      <w:r>
        <w:rPr>
          <w:rFonts w:ascii="黑体" w:hAnsi="黑体" w:eastAsia="黑体"/>
          <w:sz w:val="28"/>
          <w:szCs w:val="28"/>
        </w:rPr>
        <w:t>二、报到</w:t>
      </w:r>
    </w:p>
    <w:p w14:paraId="22D8EE3E">
      <w:pPr>
        <w:rPr>
          <w:rFonts w:ascii="黑体" w:hAnsi="黑体" w:eastAsia="黑体"/>
          <w:sz w:val="28"/>
          <w:szCs w:val="28"/>
        </w:rPr>
      </w:pPr>
      <w:r>
        <w:rPr>
          <w:rFonts w:ascii="黑体" w:hAnsi="黑体" w:eastAsia="黑体"/>
          <w:sz w:val="28"/>
          <w:szCs w:val="28"/>
        </w:rPr>
        <w:t>（一）报到时间及地点</w:t>
      </w:r>
    </w:p>
    <w:p w14:paraId="7F823359">
      <w:pPr>
        <w:spacing w:line="500" w:lineRule="exact"/>
        <w:ind w:firstLine="480" w:firstLineChars="200"/>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报到时间：2024年</w:t>
      </w:r>
      <w:r>
        <w:rPr>
          <w:rFonts w:ascii="Times New Roman" w:hAnsi="Times New Roman" w:eastAsia="仿宋_GB2312" w:cs="Times New Roman"/>
          <w:b/>
          <w:bCs/>
          <w:color w:val="000000" w:themeColor="text1"/>
          <w:sz w:val="24"/>
          <w:szCs w:val="24"/>
          <w14:textFill>
            <w14:solidFill>
              <w14:schemeClr w14:val="tx1"/>
            </w14:solidFill>
          </w14:textFill>
        </w:rPr>
        <w:t>9月24日</w:t>
      </w:r>
      <w:r>
        <w:rPr>
          <w:rFonts w:ascii="Times New Roman" w:hAnsi="Times New Roman" w:eastAsia="仿宋_GB2312" w:cs="Times New Roman"/>
          <w:color w:val="000000" w:themeColor="text1"/>
          <w:sz w:val="24"/>
          <w:szCs w:val="24"/>
          <w14:textFill>
            <w14:solidFill>
              <w14:schemeClr w14:val="tx1"/>
            </w14:solidFill>
          </w14:textFill>
        </w:rPr>
        <w:t>（星期</w:t>
      </w:r>
      <w:r>
        <w:rPr>
          <w:rFonts w:hint="eastAsia" w:ascii="Times New Roman" w:hAnsi="Times New Roman" w:eastAsia="仿宋_GB2312" w:cs="Times New Roman"/>
          <w:color w:val="000000" w:themeColor="text1"/>
          <w:sz w:val="24"/>
          <w:szCs w:val="24"/>
          <w14:textFill>
            <w14:solidFill>
              <w14:schemeClr w14:val="tx1"/>
            </w14:solidFill>
          </w14:textFill>
        </w:rPr>
        <w:t>二</w:t>
      </w:r>
      <w:r>
        <w:rPr>
          <w:rFonts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b/>
          <w:bCs/>
          <w:color w:val="000000" w:themeColor="text1"/>
          <w:sz w:val="24"/>
          <w:szCs w:val="24"/>
          <w14:textFill>
            <w14:solidFill>
              <w14:schemeClr w14:val="tx1"/>
            </w14:solidFill>
          </w14:textFill>
        </w:rPr>
        <w:t>15:00-17:00</w:t>
      </w:r>
    </w:p>
    <w:p w14:paraId="2485BD9B">
      <w:pPr>
        <w:spacing w:line="500" w:lineRule="exact"/>
        <w:ind w:firstLine="480" w:firstLineChars="200"/>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报到地点：环境科学与工程学</w:t>
      </w:r>
      <w:r>
        <w:rPr>
          <w:rFonts w:ascii="Times New Roman" w:hAnsi="Times New Roman" w:eastAsia="仿宋_GB2312" w:cs="Times New Roman"/>
          <w:sz w:val="24"/>
          <w:szCs w:val="24"/>
        </w:rPr>
        <w:t>院</w:t>
      </w:r>
      <w:r>
        <w:rPr>
          <w:rFonts w:ascii="Times New Roman" w:hAnsi="Times New Roman" w:eastAsia="仿宋_GB2312" w:cs="Times New Roman"/>
          <w:b/>
          <w:bCs/>
          <w:sz w:val="24"/>
          <w:szCs w:val="24"/>
        </w:rPr>
        <w:t>B103</w:t>
      </w:r>
    </w:p>
    <w:p w14:paraId="32715541">
      <w:pPr>
        <w:rPr>
          <w:rFonts w:ascii="黑体" w:hAnsi="黑体" w:eastAsia="黑体"/>
          <w:sz w:val="28"/>
          <w:szCs w:val="28"/>
        </w:rPr>
      </w:pPr>
      <w:r>
        <w:rPr>
          <w:rFonts w:ascii="黑体" w:hAnsi="黑体" w:eastAsia="黑体"/>
          <w:sz w:val="28"/>
          <w:szCs w:val="28"/>
        </w:rPr>
        <w:t>（二）报到需提交材料</w:t>
      </w:r>
    </w:p>
    <w:p w14:paraId="017493D9">
      <w:pPr>
        <w:spacing w:line="500" w:lineRule="exact"/>
        <w:ind w:firstLine="482" w:firstLineChars="200"/>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1、身份验证</w:t>
      </w:r>
    </w:p>
    <w:p w14:paraId="35D3FBCA">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报到时各位考生提供本人有效第二代居民身份证、学生证或在读证明等材料以备查验。逾期未报到者视为自动放弃复试资格。</w:t>
      </w:r>
    </w:p>
    <w:p w14:paraId="716196FC">
      <w:pPr>
        <w:spacing w:line="500" w:lineRule="exact"/>
        <w:ind w:firstLine="482" w:firstLineChars="200"/>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2、提交材料，清单如下：</w:t>
      </w:r>
    </w:p>
    <w:p w14:paraId="19F450B1">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（1）《中山大学环境科学与工程学院2025年接收免试研究生（含直博生）申请表》原件1份</w:t>
      </w:r>
      <w:r>
        <w:rPr>
          <w:rFonts w:ascii="Times New Roman" w:hAnsi="Times New Roman" w:eastAsia="仿宋_GB2312" w:cs="Times New Roman"/>
          <w:b/>
          <w:bCs/>
          <w:sz w:val="24"/>
          <w:szCs w:val="24"/>
        </w:rPr>
        <w:t>（需本人签字并加盖院系公章）</w:t>
      </w:r>
      <w:r>
        <w:rPr>
          <w:rFonts w:ascii="Times New Roman" w:hAnsi="Times New Roman" w:eastAsia="仿宋_GB2312" w:cs="Times New Roman"/>
          <w:sz w:val="24"/>
          <w:szCs w:val="24"/>
        </w:rPr>
        <w:t>；</w:t>
      </w:r>
    </w:p>
    <w:p w14:paraId="4CC84E6C">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（2）个人简历（个人学习经历、感兴趣的专业及研究方向、研究计划等，字数&gt;1000字）；</w:t>
      </w:r>
    </w:p>
    <w:p w14:paraId="3B7560F2">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（3）学生证及身份证扫描件各1份（学生证须将封面及个人信息页扫描在同一页，身份证正反面需扫描在</w:t>
      </w:r>
      <w:r>
        <w:rPr>
          <w:rFonts w:hint="eastAsia" w:ascii="Times New Roman" w:hAnsi="Times New Roman" w:eastAsia="仿宋_GB2312" w:cs="Times New Roman"/>
          <w:sz w:val="24"/>
          <w:szCs w:val="24"/>
        </w:rPr>
        <w:t>同一</w:t>
      </w:r>
      <w:r>
        <w:rPr>
          <w:rFonts w:ascii="Times New Roman" w:hAnsi="Times New Roman" w:eastAsia="仿宋_GB2312" w:cs="Times New Roman"/>
          <w:sz w:val="24"/>
          <w:szCs w:val="24"/>
        </w:rPr>
        <w:t>页）；</w:t>
      </w:r>
    </w:p>
    <w:p w14:paraId="21150A58">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（4）本科阶段学习成绩单（须由学校或学院教务部门盖章）；</w:t>
      </w:r>
    </w:p>
    <w:p w14:paraId="3F3A910F">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（5）本科前三年同年级专业总成绩排名证明（须由学校或学院教务部门盖章）；</w:t>
      </w:r>
    </w:p>
    <w:p w14:paraId="44DBC40A">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（6）英语水平证明：国家英语四级或六级考试成绩证明扫描件或其他体现自身英语水平的证明；</w:t>
      </w:r>
    </w:p>
    <w:p w14:paraId="3DFC9A6F">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（7）其他证明材料，如体现自身学术水平的代表性学术论文首页或其他原创性工作成果扫描、获奖证书扫描件、推荐信等（本项可选交）；</w:t>
      </w:r>
    </w:p>
    <w:p w14:paraId="1EBD7642">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（8）保研资格证明，须加盖推荐院校公章（若有，请提供）；</w:t>
      </w:r>
    </w:p>
    <w:p w14:paraId="656E84F6">
      <w:pPr>
        <w:spacing w:line="5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（9）申请直博生的申请人需提供两封专家推荐信。</w:t>
      </w:r>
    </w:p>
    <w:p w14:paraId="33E4B270">
      <w:pPr>
        <w:spacing w:line="500" w:lineRule="exact"/>
        <w:ind w:firstLine="480" w:firstLineChars="200"/>
        <w:rPr>
          <w:rFonts w:ascii="Times New Roman" w:hAnsi="Times New Roman" w:eastAsia="仿宋_GB2312" w:cs="Times New Roman"/>
          <w:b/>
          <w:bCs/>
          <w:sz w:val="24"/>
          <w:szCs w:val="24"/>
        </w:rPr>
      </w:pPr>
      <w:r>
        <w:rPr>
          <w:rFonts w:ascii="Times New Roman" w:hAnsi="Times New Roman" w:eastAsia="仿宋_GB2312" w:cs="Times New Roman"/>
          <w:sz w:val="24"/>
          <w:szCs w:val="24"/>
        </w:rPr>
        <w:t>申请人必须完整提交1-8项材料（直博生提交1-9项）。申请者须承诺所提供信息、材料及申请身份的真实性。一经查证为不属实或不符合我校招生要求的，我校将取消其申请资格、录取资格、入学资格，已入学的取消学籍。</w:t>
      </w:r>
      <w:r>
        <w:rPr>
          <w:rFonts w:ascii="Times New Roman" w:hAnsi="Times New Roman" w:eastAsia="仿宋_GB2312" w:cs="Times New Roman"/>
          <w:b/>
          <w:bCs/>
          <w:sz w:val="24"/>
          <w:szCs w:val="24"/>
        </w:rPr>
        <w:t>其中本科阶段学习成绩单原件及其他材料的复印件需交学院存档，恕不返还。</w:t>
      </w:r>
    </w:p>
    <w:p w14:paraId="7E67B65A">
      <w:pPr>
        <w:rPr>
          <w:rFonts w:ascii="黑体" w:hAnsi="黑体" w:eastAsia="黑体"/>
          <w:sz w:val="28"/>
          <w:szCs w:val="28"/>
        </w:rPr>
      </w:pPr>
      <w:r>
        <w:rPr>
          <w:rFonts w:ascii="黑体" w:hAnsi="黑体" w:eastAsia="黑体"/>
          <w:sz w:val="28"/>
          <w:szCs w:val="28"/>
        </w:rPr>
        <w:t>（三）报到流程</w:t>
      </w:r>
    </w:p>
    <w:p w14:paraId="2FDE40AE">
      <w:pPr>
        <w:spacing w:line="500" w:lineRule="exact"/>
        <w:ind w:firstLine="480" w:firstLineChars="200"/>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1、核验身份</w:t>
      </w:r>
      <w:r>
        <w:rPr>
          <w:rFonts w:hint="eastAsia" w:ascii="Times New Roman" w:hAnsi="Times New Roman" w:eastAsia="仿宋_GB2312" w:cs="Times New Roman"/>
          <w:color w:val="000000" w:themeColor="text1"/>
          <w:sz w:val="24"/>
          <w:szCs w:val="24"/>
          <w14:textFill>
            <w14:solidFill>
              <w14:schemeClr w14:val="tx1"/>
            </w14:solidFill>
          </w14:textFill>
        </w:rPr>
        <w:t>并提交材料</w:t>
      </w:r>
      <w:r>
        <w:rPr>
          <w:rFonts w:ascii="Times New Roman" w:hAnsi="Times New Roman" w:eastAsia="仿宋_GB2312" w:cs="Times New Roman"/>
          <w:color w:val="000000" w:themeColor="text1"/>
          <w:sz w:val="24"/>
          <w:szCs w:val="24"/>
          <w14:textFill>
            <w14:solidFill>
              <w14:schemeClr w14:val="tx1"/>
            </w14:solidFill>
          </w14:textFill>
        </w:rPr>
        <w:t>：在</w:t>
      </w:r>
      <w:r>
        <w:rPr>
          <w:rFonts w:ascii="Times New Roman" w:hAnsi="Times New Roman" w:eastAsia="仿宋_GB2312" w:cs="Times New Roman"/>
          <w:b/>
          <w:bCs/>
          <w:color w:val="000000" w:themeColor="text1"/>
          <w:sz w:val="24"/>
          <w:szCs w:val="24"/>
          <w14:textFill>
            <w14:solidFill>
              <w14:schemeClr w14:val="tx1"/>
            </w14:solidFill>
          </w14:textFill>
        </w:rPr>
        <w:t>助理1处</w:t>
      </w:r>
      <w:r>
        <w:rPr>
          <w:rFonts w:ascii="Times New Roman" w:hAnsi="Times New Roman" w:eastAsia="仿宋_GB2312" w:cs="Times New Roman"/>
          <w:color w:val="000000" w:themeColor="text1"/>
          <w:sz w:val="24"/>
          <w:szCs w:val="24"/>
          <w14:textFill>
            <w14:solidFill>
              <w14:schemeClr w14:val="tx1"/>
            </w14:solidFill>
          </w14:textFill>
        </w:rPr>
        <w:t>提交身份证原件、学生证原件（或在读证明）进行身份核验。</w:t>
      </w:r>
      <w:r>
        <w:rPr>
          <w:rFonts w:ascii="Times New Roman" w:hAnsi="Times New Roman" w:eastAsia="仿宋_GB2312" w:cs="Times New Roman"/>
          <w:b/>
          <w:bCs/>
          <w:color w:val="000000" w:themeColor="text1"/>
          <w:sz w:val="24"/>
          <w:szCs w:val="24"/>
          <w14:textFill>
            <w14:solidFill>
              <w14:schemeClr w14:val="tx1"/>
            </w14:solidFill>
          </w14:textFill>
        </w:rPr>
        <w:t>（备注：原件进行核验，复印件需提交收取）</w:t>
      </w:r>
      <w:r>
        <w:rPr>
          <w:rFonts w:hint="eastAsia" w:ascii="Times New Roman" w:hAnsi="Times New Roman" w:eastAsia="仿宋_GB2312" w:cs="Times New Roman"/>
          <w:b/>
          <w:bCs/>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在</w:t>
      </w:r>
      <w:r>
        <w:rPr>
          <w:rFonts w:ascii="Times New Roman" w:hAnsi="Times New Roman" w:eastAsia="仿宋_GB2312" w:cs="Times New Roman"/>
          <w:b/>
          <w:bCs/>
          <w:color w:val="000000" w:themeColor="text1"/>
          <w:sz w:val="24"/>
          <w:szCs w:val="24"/>
          <w14:textFill>
            <w14:solidFill>
              <w14:schemeClr w14:val="tx1"/>
            </w14:solidFill>
          </w14:textFill>
        </w:rPr>
        <w:t>助理1处</w:t>
      </w:r>
      <w:r>
        <w:rPr>
          <w:rFonts w:ascii="Times New Roman" w:hAnsi="Times New Roman" w:eastAsia="仿宋_GB2312" w:cs="Times New Roman"/>
          <w:color w:val="000000" w:themeColor="text1"/>
          <w:sz w:val="24"/>
          <w:szCs w:val="24"/>
          <w14:textFill>
            <w14:solidFill>
              <w14:schemeClr w14:val="tx1"/>
            </w14:solidFill>
          </w14:textFill>
        </w:rPr>
        <w:t>提供所有纸质版复印件材料。此材料关系到后续录取工作，若未交齐，会取消录取资格。</w:t>
      </w:r>
    </w:p>
    <w:p w14:paraId="2AF8B3B2">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2、签订承诺书</w:t>
      </w:r>
      <w:r>
        <w:rPr>
          <w:rFonts w:hint="eastAsia" w:ascii="Times New Roman" w:hAnsi="Times New Roman" w:eastAsia="仿宋_GB2312" w:cs="Times New Roman"/>
          <w:color w:val="000000" w:themeColor="text1"/>
          <w:sz w:val="24"/>
          <w:szCs w:val="24"/>
          <w14:textFill>
            <w14:solidFill>
              <w14:schemeClr w14:val="tx1"/>
            </w14:solidFill>
          </w14:textFill>
        </w:rPr>
        <w:t>并进行面试顺序抽签</w:t>
      </w:r>
      <w:r>
        <w:rPr>
          <w:rFonts w:ascii="Times New Roman" w:hAnsi="Times New Roman" w:eastAsia="仿宋_GB2312" w:cs="Times New Roman"/>
          <w:color w:val="000000" w:themeColor="text1"/>
          <w:sz w:val="24"/>
          <w:szCs w:val="24"/>
          <w14:textFill>
            <w14:solidFill>
              <w14:schemeClr w14:val="tx1"/>
            </w14:solidFill>
          </w14:textFill>
        </w:rPr>
        <w:t>：在</w:t>
      </w:r>
      <w:r>
        <w:rPr>
          <w:rFonts w:ascii="Times New Roman" w:hAnsi="Times New Roman" w:eastAsia="仿宋_GB2312" w:cs="Times New Roman"/>
          <w:b/>
          <w:bCs/>
          <w:color w:val="000000" w:themeColor="text1"/>
          <w:sz w:val="24"/>
          <w:szCs w:val="24"/>
          <w14:textFill>
            <w14:solidFill>
              <w14:schemeClr w14:val="tx1"/>
            </w14:solidFill>
          </w14:textFill>
        </w:rPr>
        <w:t>助理2处</w:t>
      </w:r>
      <w:r>
        <w:rPr>
          <w:rFonts w:ascii="Times New Roman" w:hAnsi="Times New Roman" w:eastAsia="仿宋_GB2312" w:cs="Times New Roman"/>
          <w:color w:val="000000" w:themeColor="text1"/>
          <w:sz w:val="24"/>
          <w:szCs w:val="24"/>
          <w14:textFill>
            <w14:solidFill>
              <w14:schemeClr w14:val="tx1"/>
            </w14:solidFill>
          </w14:textFill>
        </w:rPr>
        <w:t>签订复试诚信承诺书（已打印好，无需再打印，只需签字）</w:t>
      </w:r>
      <w:r>
        <w:rPr>
          <w:rFonts w:hint="eastAsia" w:ascii="Times New Roman" w:hAnsi="Times New Roman" w:eastAsia="仿宋_GB2312" w:cs="Times New Roman"/>
          <w:color w:val="000000" w:themeColor="text1"/>
          <w:sz w:val="24"/>
          <w:szCs w:val="24"/>
          <w14:textFill>
            <w14:solidFill>
              <w14:schemeClr w14:val="tx1"/>
            </w14:solidFill>
          </w14:textFill>
        </w:rPr>
        <w:t>。并</w:t>
      </w:r>
      <w:r>
        <w:rPr>
          <w:rFonts w:ascii="Times New Roman" w:hAnsi="Times New Roman" w:eastAsia="仿宋_GB2312" w:cs="Times New Roman"/>
          <w:color w:val="000000" w:themeColor="text1"/>
          <w:sz w:val="24"/>
          <w:szCs w:val="24"/>
          <w14:textFill>
            <w14:solidFill>
              <w14:schemeClr w14:val="tx1"/>
            </w14:solidFill>
          </w14:textFill>
        </w:rPr>
        <w:t>报出姓名进行面试顺序抽签。抽签结束后请告知</w:t>
      </w:r>
      <w:r>
        <w:rPr>
          <w:rFonts w:ascii="Times New Roman" w:hAnsi="Times New Roman" w:eastAsia="仿宋_GB2312" w:cs="Times New Roman"/>
          <w:b/>
          <w:bCs/>
          <w:color w:val="000000" w:themeColor="text1"/>
          <w:sz w:val="24"/>
          <w:szCs w:val="24"/>
          <w14:textFill>
            <w14:solidFill>
              <w14:schemeClr w14:val="tx1"/>
            </w14:solidFill>
          </w14:textFill>
        </w:rPr>
        <w:t>助理2</w:t>
      </w:r>
      <w:r>
        <w:rPr>
          <w:rFonts w:ascii="Times New Roman" w:hAnsi="Times New Roman" w:eastAsia="仿宋_GB2312" w:cs="Times New Roman"/>
          <w:color w:val="000000" w:themeColor="text1"/>
          <w:sz w:val="24"/>
          <w:szCs w:val="24"/>
          <w14:textFill>
            <w14:solidFill>
              <w14:schemeClr w14:val="tx1"/>
            </w14:solidFill>
          </w14:textFill>
        </w:rPr>
        <w:t>顺序</w:t>
      </w:r>
      <w:r>
        <w:rPr>
          <w:rFonts w:hint="eastAsia" w:ascii="Times New Roman" w:hAnsi="Times New Roman" w:eastAsia="仿宋_GB2312" w:cs="Times New Roman"/>
          <w:color w:val="000000" w:themeColor="text1"/>
          <w:sz w:val="24"/>
          <w:szCs w:val="24"/>
          <w14:textFill>
            <w14:solidFill>
              <w14:schemeClr w14:val="tx1"/>
            </w14:solidFill>
          </w14:textFill>
        </w:rPr>
        <w:t>再</w:t>
      </w:r>
      <w:r>
        <w:rPr>
          <w:rFonts w:ascii="Times New Roman" w:hAnsi="Times New Roman" w:eastAsia="仿宋_GB2312" w:cs="Times New Roman"/>
          <w:color w:val="000000" w:themeColor="text1"/>
          <w:sz w:val="24"/>
          <w:szCs w:val="24"/>
          <w14:textFill>
            <w14:solidFill>
              <w14:schemeClr w14:val="tx1"/>
            </w14:solidFill>
          </w14:textFill>
        </w:rPr>
        <w:t>签字确认。</w:t>
      </w:r>
    </w:p>
    <w:p w14:paraId="04E0C21C">
      <w:pPr>
        <w:spacing w:line="500" w:lineRule="exact"/>
        <w:ind w:firstLine="480" w:firstLineChars="200"/>
        <w:rPr>
          <w:rFonts w:ascii="Times New Roman" w:hAnsi="Times New Roman" w:eastAsia="仿宋_GB2312" w:cs="Times New Roman"/>
          <w:b/>
          <w:color w:val="FF0000"/>
          <w:sz w:val="24"/>
          <w:szCs w:val="24"/>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提交面试</w:t>
      </w:r>
      <w:r>
        <w:rPr>
          <w:rFonts w:ascii="Times New Roman" w:hAnsi="Times New Roman" w:eastAsia="仿宋_GB2312" w:cs="Times New Roman"/>
          <w:color w:val="000000" w:themeColor="text1"/>
          <w:sz w:val="24"/>
          <w:szCs w:val="24"/>
          <w14:textFill>
            <w14:solidFill>
              <w14:schemeClr w14:val="tx1"/>
            </w14:solidFill>
          </w14:textFill>
        </w:rPr>
        <w:t>PPT：请向</w:t>
      </w:r>
      <w:r>
        <w:rPr>
          <w:rFonts w:ascii="Times New Roman" w:hAnsi="Times New Roman" w:eastAsia="仿宋_GB2312" w:cs="Times New Roman"/>
          <w:b/>
          <w:bCs/>
          <w:color w:val="000000" w:themeColor="text1"/>
          <w:sz w:val="24"/>
          <w:szCs w:val="24"/>
          <w14:textFill>
            <w14:solidFill>
              <w14:schemeClr w14:val="tx1"/>
            </w14:solidFill>
          </w14:textFill>
        </w:rPr>
        <w:t>助理3</w:t>
      </w:r>
      <w:r>
        <w:rPr>
          <w:rFonts w:ascii="Times New Roman" w:hAnsi="Times New Roman" w:eastAsia="仿宋_GB2312" w:cs="Times New Roman"/>
          <w:color w:val="000000" w:themeColor="text1"/>
          <w:sz w:val="24"/>
          <w:szCs w:val="24"/>
          <w14:textFill>
            <w14:solidFill>
              <w14:schemeClr w14:val="tx1"/>
            </w14:solidFill>
          </w14:textFill>
        </w:rPr>
        <w:t>出示</w:t>
      </w:r>
      <w:r>
        <w:rPr>
          <w:rFonts w:ascii="Times New Roman" w:hAnsi="Times New Roman" w:eastAsia="仿宋_GB2312" w:cs="Times New Roman"/>
          <w:b/>
          <w:bCs/>
          <w:color w:val="FF0000"/>
          <w:sz w:val="24"/>
          <w:szCs w:val="24"/>
        </w:rPr>
        <w:t>U盘、硬盘等拷贝PPT</w:t>
      </w:r>
      <w:r>
        <w:rPr>
          <w:rFonts w:ascii="Times New Roman" w:hAnsi="Times New Roman" w:eastAsia="仿宋_GB2312" w:cs="Times New Roman"/>
          <w:color w:val="000000" w:themeColor="text1"/>
          <w:sz w:val="24"/>
          <w:szCs w:val="24"/>
          <w14:textFill>
            <w14:solidFill>
              <w14:schemeClr w14:val="tx1"/>
            </w14:solidFill>
          </w14:textFill>
        </w:rPr>
        <w:t>，请自己确认PPT在WPS或Power point中播放均无误。</w:t>
      </w:r>
      <w:r>
        <w:rPr>
          <w:rFonts w:ascii="Times New Roman" w:hAnsi="Times New Roman" w:eastAsia="仿宋_GB2312" w:cs="Times New Roman"/>
          <w:b/>
          <w:color w:val="FF0000"/>
          <w:sz w:val="24"/>
          <w:szCs w:val="24"/>
        </w:rPr>
        <w:t>请各位考生提交最终版PPT，报到结束之后</w:t>
      </w:r>
      <w:r>
        <w:rPr>
          <w:rFonts w:hint="eastAsia" w:ascii="Times New Roman" w:hAnsi="Times New Roman" w:eastAsia="仿宋_GB2312" w:cs="Times New Roman"/>
          <w:b/>
          <w:color w:val="FF0000"/>
          <w:sz w:val="24"/>
          <w:szCs w:val="24"/>
        </w:rPr>
        <w:t>不能变更，请务必仔细检查内容</w:t>
      </w:r>
      <w:r>
        <w:rPr>
          <w:rFonts w:ascii="Times New Roman" w:hAnsi="Times New Roman" w:eastAsia="仿宋_GB2312" w:cs="Times New Roman"/>
          <w:b/>
          <w:color w:val="FF0000"/>
          <w:sz w:val="24"/>
          <w:szCs w:val="24"/>
        </w:rPr>
        <w:t>。</w:t>
      </w:r>
    </w:p>
    <w:p w14:paraId="05CB5669">
      <w:pPr>
        <w:spacing w:line="500" w:lineRule="exact"/>
        <w:ind w:firstLine="482" w:firstLineChars="200"/>
        <w:rPr>
          <w:rFonts w:ascii="Times New Roman" w:hAnsi="Times New Roman" w:eastAsia="仿宋_GB2312" w:cs="Times New Roman"/>
          <w:b/>
          <w:color w:val="FF0000"/>
          <w:sz w:val="24"/>
          <w:szCs w:val="24"/>
        </w:rPr>
      </w:pPr>
    </w:p>
    <w:p w14:paraId="312AB161">
      <w:pPr>
        <w:rPr>
          <w:rFonts w:ascii="黑体" w:hAnsi="黑体" w:eastAsia="黑体"/>
          <w:sz w:val="28"/>
          <w:szCs w:val="28"/>
        </w:rPr>
      </w:pPr>
      <w:r>
        <w:rPr>
          <w:rFonts w:ascii="黑体" w:hAnsi="黑体" w:eastAsia="黑体"/>
          <w:sz w:val="28"/>
          <w:szCs w:val="28"/>
        </w:rPr>
        <w:t>三、复试</w:t>
      </w:r>
    </w:p>
    <w:p w14:paraId="67FDA932">
      <w:pPr>
        <w:rPr>
          <w:rFonts w:ascii="黑体" w:hAnsi="黑体" w:eastAsia="黑体"/>
          <w:sz w:val="28"/>
          <w:szCs w:val="28"/>
        </w:rPr>
      </w:pPr>
      <w:r>
        <w:rPr>
          <w:rFonts w:ascii="黑体" w:hAnsi="黑体" w:eastAsia="黑体"/>
          <w:sz w:val="28"/>
          <w:szCs w:val="28"/>
        </w:rPr>
        <w:t>（一）时间及地点</w:t>
      </w:r>
    </w:p>
    <w:p w14:paraId="3EEF6AD4">
      <w:pPr>
        <w:spacing w:line="500" w:lineRule="exact"/>
        <w:ind w:firstLine="482" w:firstLineChars="200"/>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1、形式：线下面试</w:t>
      </w:r>
    </w:p>
    <w:p w14:paraId="2914E7F2">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2、时间：2024年9月25日（星期三），具体时间等后续通知。</w:t>
      </w:r>
    </w:p>
    <w:p w14:paraId="73491EC1">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3、地点：环境科学与工程学院</w:t>
      </w:r>
      <w:r>
        <w:rPr>
          <w:rFonts w:ascii="Times New Roman" w:hAnsi="Times New Roman" w:eastAsia="仿宋_GB2312" w:cs="Times New Roman"/>
          <w:b/>
          <w:bCs/>
          <w:color w:val="000000" w:themeColor="text1"/>
          <w:sz w:val="24"/>
          <w:szCs w:val="24"/>
          <w14:textFill>
            <w14:solidFill>
              <w14:schemeClr w14:val="tx1"/>
            </w14:solidFill>
          </w14:textFill>
        </w:rPr>
        <w:t>各会议室</w:t>
      </w:r>
    </w:p>
    <w:p w14:paraId="1A8A7D0A">
      <w:pPr>
        <w:rPr>
          <w:rFonts w:ascii="黑体" w:hAnsi="黑体" w:eastAsia="黑体"/>
          <w:sz w:val="28"/>
          <w:szCs w:val="28"/>
        </w:rPr>
      </w:pPr>
      <w:r>
        <w:rPr>
          <w:rFonts w:ascii="黑体" w:hAnsi="黑体" w:eastAsia="黑体"/>
          <w:sz w:val="28"/>
          <w:szCs w:val="28"/>
        </w:rPr>
        <w:t>（二）复试内容及流程</w:t>
      </w:r>
    </w:p>
    <w:p w14:paraId="6814295D">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1、复试内容分为业务能力考核和外语应用测试两部分，满分为100分，</w:t>
      </w:r>
      <w:r>
        <w:rPr>
          <w:rFonts w:ascii="Times New Roman" w:hAnsi="Times New Roman" w:eastAsia="仿宋_GB2312" w:cs="Times New Roman"/>
          <w:b/>
          <w:bCs/>
          <w:color w:val="000000" w:themeColor="text1"/>
          <w:sz w:val="24"/>
          <w:szCs w:val="24"/>
          <w14:textFill>
            <w14:solidFill>
              <w14:schemeClr w14:val="tx1"/>
            </w14:solidFill>
          </w14:textFill>
        </w:rPr>
        <w:t>其中外语应用能力考核满分30分，专业及综合能力考核满分70分</w:t>
      </w:r>
      <w:r>
        <w:rPr>
          <w:rFonts w:ascii="Times New Roman" w:hAnsi="Times New Roman" w:eastAsia="仿宋_GB2312" w:cs="Times New Roman"/>
          <w:color w:val="000000" w:themeColor="text1"/>
          <w:sz w:val="24"/>
          <w:szCs w:val="24"/>
          <w14:textFill>
            <w14:solidFill>
              <w14:schemeClr w14:val="tx1"/>
            </w14:solidFill>
          </w14:textFill>
        </w:rPr>
        <w:t>。复试重在考察申请人的外语应用能力、专业素质及能力、实践（实验）能力、思想政治素质和品德、心理健康状况等综合能力，采取综合能力面试的方式进行。未按规定参加复试或复试不及格者不予录取。复试过程全程录音录像。</w:t>
      </w:r>
      <w:r>
        <w:rPr>
          <w:rFonts w:ascii="Times New Roman" w:hAnsi="Times New Roman" w:eastAsia="仿宋_GB2312" w:cs="Times New Roman"/>
          <w:b/>
          <w:bCs/>
          <w:color w:val="000000" w:themeColor="text1"/>
          <w:sz w:val="24"/>
          <w:szCs w:val="24"/>
          <w14:textFill>
            <w14:solidFill>
              <w14:schemeClr w14:val="tx1"/>
            </w14:solidFill>
          </w14:textFill>
        </w:rPr>
        <w:t>每位申请人面试时间不得少于20分钟。</w:t>
      </w:r>
    </w:p>
    <w:p w14:paraId="1716363E">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b/>
          <w:bCs/>
          <w:color w:val="000000" w:themeColor="text1"/>
          <w:sz w:val="24"/>
          <w:szCs w:val="24"/>
          <w14:textFill>
            <w14:solidFill>
              <w14:schemeClr w14:val="tx1"/>
            </w14:solidFill>
          </w14:textFill>
        </w:rPr>
        <w:t>流程</w:t>
      </w:r>
    </w:p>
    <w:p w14:paraId="288A02AB">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（1）按照面试次序，申请人务必提前20分钟抵达等候室（环境科学与工程学院B104，如有变更等后续通知）</w:t>
      </w:r>
      <w:r>
        <w:rPr>
          <w:rFonts w:ascii="Times New Roman" w:hAnsi="Times New Roman" w:eastAsia="仿宋_GB2312" w:cs="Times New Roman"/>
          <w:b/>
          <w:bCs/>
          <w:color w:val="000000" w:themeColor="text1"/>
          <w:sz w:val="24"/>
          <w:szCs w:val="24"/>
          <w14:textFill>
            <w14:solidFill>
              <w14:schemeClr w14:val="tx1"/>
            </w14:solidFill>
          </w14:textFill>
        </w:rPr>
        <w:t>完成签到和二次身份核验。</w:t>
      </w:r>
    </w:p>
    <w:p w14:paraId="0A39CD91">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（1）每位申请人需准备5</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8分钟PPT（关于</w:t>
      </w:r>
      <w:r>
        <w:rPr>
          <w:rFonts w:hint="eastAsia" w:ascii="Times New Roman" w:hAnsi="Times New Roman" w:eastAsia="仿宋_GB2312" w:cs="Times New Roman"/>
          <w:color w:val="000000" w:themeColor="text1"/>
          <w:sz w:val="24"/>
          <w:szCs w:val="24"/>
          <w14:textFill>
            <w14:solidFill>
              <w14:schemeClr w14:val="tx1"/>
            </w14:solidFill>
          </w14:textFill>
        </w:rPr>
        <w:t>个人简历、</w:t>
      </w:r>
      <w:r>
        <w:rPr>
          <w:rFonts w:ascii="Times New Roman" w:hAnsi="Times New Roman" w:eastAsia="仿宋_GB2312" w:cs="Times New Roman"/>
          <w:color w:val="000000" w:themeColor="text1"/>
          <w:sz w:val="24"/>
          <w:szCs w:val="24"/>
          <w14:textFill>
            <w14:solidFill>
              <w14:schemeClr w14:val="tx1"/>
            </w14:solidFill>
          </w14:textFill>
        </w:rPr>
        <w:t>科研经历</w:t>
      </w:r>
      <w:r>
        <w:rPr>
          <w:rFonts w:hint="eastAsia" w:ascii="Times New Roman" w:hAnsi="Times New Roman" w:eastAsia="仿宋_GB2312" w:cs="Times New Roman"/>
          <w:color w:val="000000" w:themeColor="text1"/>
          <w:sz w:val="24"/>
          <w:szCs w:val="24"/>
          <w14:textFill>
            <w14:solidFill>
              <w14:schemeClr w14:val="tx1"/>
            </w14:solidFill>
          </w14:textFill>
        </w:rPr>
        <w:t>、研究内容和</w:t>
      </w:r>
      <w:r>
        <w:rPr>
          <w:rFonts w:ascii="Times New Roman" w:hAnsi="Times New Roman" w:eastAsia="仿宋_GB2312" w:cs="Times New Roman"/>
          <w:color w:val="000000" w:themeColor="text1"/>
          <w:sz w:val="24"/>
          <w:szCs w:val="24"/>
          <w14:textFill>
            <w14:solidFill>
              <w14:schemeClr w14:val="tx1"/>
            </w14:solidFill>
          </w14:textFill>
        </w:rPr>
        <w:t>今后研究方向的设想等），切勿超时；</w:t>
      </w:r>
    </w:p>
    <w:p w14:paraId="7F689138">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（2）面试教师现场提问，申请人当场回答。必要时，面试教师可就相关问题进一步提问。面试情况要认真、详细记录。</w:t>
      </w:r>
    </w:p>
    <w:p w14:paraId="28C18940">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面试结束后，由面试教师根据申请人的表现独立为申请人当场打分，面试教师各自评分的算术平均值为该申请人的最终面试成绩。</w:t>
      </w:r>
    </w:p>
    <w:p w14:paraId="22DC36EB">
      <w:pPr>
        <w:spacing w:line="500" w:lineRule="exact"/>
        <w:ind w:firstLine="482" w:firstLineChars="200"/>
        <w:rPr>
          <w:rFonts w:ascii="Times New Roman" w:hAnsi="Times New Roman" w:eastAsia="仿宋_GB2312" w:cs="Times New Roman"/>
          <w:b/>
          <w:bCs/>
          <w:color w:val="000000" w:themeColor="text1"/>
          <w:sz w:val="24"/>
          <w:szCs w:val="24"/>
          <w14:textFill>
            <w14:solidFill>
              <w14:schemeClr w14:val="tx1"/>
            </w14:solidFill>
          </w14:textFill>
        </w:rPr>
      </w:pPr>
      <w:r>
        <w:rPr>
          <w:rFonts w:ascii="Times New Roman" w:hAnsi="Times New Roman" w:eastAsia="仿宋_GB2312" w:cs="Times New Roman"/>
          <w:b/>
          <w:bCs/>
          <w:color w:val="000000" w:themeColor="text1"/>
          <w:sz w:val="24"/>
          <w:szCs w:val="24"/>
          <w14:textFill>
            <w14:solidFill>
              <w14:schemeClr w14:val="tx1"/>
            </w14:solidFill>
          </w14:textFill>
        </w:rPr>
        <w:t>3、其他注意事项</w:t>
      </w:r>
    </w:p>
    <w:p w14:paraId="776F40CC">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复试期间，考生应自觉遵守本单位复试规则、考场规则，不得对外透露或传播复试试题内容等有关情况。</w:t>
      </w:r>
    </w:p>
    <w:p w14:paraId="556BFAA0">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考生应当自觉服从工作人员管理及检查，不得以任何理由妨碍工作人员履行职责，不得扰乱复试会场的秩序。对在复试过程中有违规违纪行为的考生，将按照国家教育考试违规处理办法，普通高等学校招生违规行为处理暂行规定，进行严肃处理，取消录取资格，记入考生诚信档案。</w:t>
      </w:r>
    </w:p>
    <w:p w14:paraId="3EAB2A74">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3A42AD66">
      <w:pPr>
        <w:rPr>
          <w:rFonts w:ascii="黑体" w:hAnsi="黑体" w:eastAsia="黑体"/>
          <w:sz w:val="28"/>
          <w:szCs w:val="28"/>
        </w:rPr>
      </w:pPr>
      <w:r>
        <w:rPr>
          <w:rFonts w:ascii="黑体" w:hAnsi="黑体" w:eastAsia="黑体"/>
          <w:sz w:val="28"/>
          <w:szCs w:val="28"/>
        </w:rPr>
        <w:t>四、复试结果</w:t>
      </w:r>
    </w:p>
    <w:p w14:paraId="132D61A2">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（一）</w:t>
      </w:r>
      <w:r>
        <w:rPr>
          <w:rFonts w:hint="eastAsia" w:ascii="Times New Roman" w:hAnsi="Times New Roman" w:eastAsia="仿宋_GB2312" w:cs="Times New Roman"/>
          <w:color w:val="000000" w:themeColor="text1"/>
          <w:sz w:val="24"/>
          <w:szCs w:val="24"/>
          <w14:textFill>
            <w14:solidFill>
              <w14:schemeClr w14:val="tx1"/>
            </w14:solidFill>
          </w14:textFill>
        </w:rPr>
        <w:t>硕士免试生按复试成绩并由高到低确定拟录取免试生名单。如参加直博生复试的学生未被录取，则自动进入硕士生复试排名。复试成绩相同者，按专业及综合能力考核成绩排序。</w:t>
      </w:r>
      <w:r>
        <w:rPr>
          <w:rFonts w:ascii="Times New Roman" w:hAnsi="Times New Roman" w:eastAsia="仿宋_GB2312" w:cs="Times New Roman"/>
          <w:color w:val="000000" w:themeColor="text1"/>
          <w:sz w:val="24"/>
          <w:szCs w:val="24"/>
          <w14:textFill>
            <w14:solidFill>
              <w14:schemeClr w14:val="tx1"/>
            </w14:solidFill>
          </w14:textFill>
        </w:rPr>
        <w:t>复试结果报学校审核后将在本单位网站公布。</w:t>
      </w:r>
    </w:p>
    <w:p w14:paraId="18F6B189">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（二）通过我院组织的复试，获得待录取资格，但未能获得推荐学校推免资格的申请人，其待录取资格无效。</w:t>
      </w:r>
    </w:p>
    <w:p w14:paraId="0545B1BE">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三）我院通过教育部“推免服务系统”向拟接收的申请人发送待录取通知，收到待录取通知的申请者，须在我院规定时间内在“推免服务系统”上完成待录取确认，逾期未完成确认者视为放弃待录取资格。推免生完成确认后不可变更录取志愿，不得撤销待录取。</w:t>
      </w:r>
    </w:p>
    <w:p w14:paraId="0B179E1E">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（四）</w:t>
      </w:r>
      <w:r>
        <w:rPr>
          <w:rFonts w:hint="eastAsia" w:ascii="Times New Roman" w:hAnsi="Times New Roman" w:eastAsia="仿宋_GB2312" w:cs="Times New Roman"/>
          <w:color w:val="000000" w:themeColor="text1"/>
          <w:sz w:val="24"/>
          <w:szCs w:val="24"/>
          <w14:textFill>
            <w14:solidFill>
              <w14:schemeClr w14:val="tx1"/>
            </w14:solidFill>
          </w14:textFill>
        </w:rPr>
        <w:t>所有复试结果及录取有关事宜均以学校及学院接收推荐免试生的正式通知</w:t>
      </w:r>
      <w:r>
        <w:rPr>
          <w:rFonts w:ascii="Times New Roman" w:hAnsi="Times New Roman" w:eastAsia="仿宋_GB2312" w:cs="Times New Roman"/>
          <w:color w:val="000000" w:themeColor="text1"/>
          <w:sz w:val="24"/>
          <w:szCs w:val="24"/>
          <w14:textFill>
            <w14:solidFill>
              <w14:schemeClr w14:val="tx1"/>
            </w14:solidFill>
          </w14:textFill>
        </w:rPr>
        <w:t>为准。</w:t>
      </w:r>
      <w:bookmarkStart w:id="0" w:name="_GoBack"/>
      <w:bookmarkEnd w:id="0"/>
    </w:p>
    <w:p w14:paraId="02AEFE7A">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联系人：郑老师</w:t>
      </w:r>
    </w:p>
    <w:p w14:paraId="0E654D73">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电  话：020-39332686</w:t>
      </w:r>
    </w:p>
    <w:p w14:paraId="5F58FCAC">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邮  箱：seseea@mail.sysu.edu.cn</w:t>
      </w:r>
    </w:p>
    <w:p w14:paraId="73E23B0B">
      <w:pPr>
        <w:spacing w:line="500" w:lineRule="exact"/>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通信地址：广州市番禺区大学城中山大学环境大楼A101环境学院办公室</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邮编：510006</w:t>
      </w:r>
    </w:p>
    <w:p w14:paraId="1F5E60A9">
      <w:pPr>
        <w:spacing w:line="500" w:lineRule="exact"/>
        <w:ind w:firstLine="480" w:firstLineChars="200"/>
        <w:rPr>
          <w:rFonts w:ascii="宋体" w:hAnsi="宋体" w:eastAsia="宋体" w:cs="Times New Roman"/>
          <w:color w:val="000000" w:themeColor="text1"/>
          <w:sz w:val="24"/>
          <w:szCs w:val="24"/>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2646696"/>
      <w:docPartObj>
        <w:docPartGallery w:val="autotext"/>
      </w:docPartObj>
    </w:sdtPr>
    <w:sdtContent>
      <w:p w14:paraId="350EB175">
        <w:pPr>
          <w:pStyle w:val="4"/>
          <w:jc w:val="center"/>
        </w:pPr>
        <w:r>
          <w:fldChar w:fldCharType="begin"/>
        </w:r>
        <w:r>
          <w:instrText xml:space="preserve">PAGE   \* MERGEFORMAT</w:instrText>
        </w:r>
        <w:r>
          <w:fldChar w:fldCharType="separate"/>
        </w:r>
        <w:r>
          <w:rPr>
            <w:lang w:val="zh-CN"/>
          </w:rPr>
          <w:t>2</w:t>
        </w:r>
        <w:r>
          <w:fldChar w:fldCharType="end"/>
        </w:r>
      </w:p>
    </w:sdtContent>
  </w:sdt>
  <w:p w14:paraId="6DA49A1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E07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zYzM5MzRhODg3MTk2YjY3MTY2MjY0NjAzYTBhZTIifQ=="/>
  </w:docVars>
  <w:rsids>
    <w:rsidRoot w:val="00F378FA"/>
    <w:rsid w:val="00014A79"/>
    <w:rsid w:val="00024856"/>
    <w:rsid w:val="000253C7"/>
    <w:rsid w:val="000704FE"/>
    <w:rsid w:val="000A04CB"/>
    <w:rsid w:val="000A0556"/>
    <w:rsid w:val="000F0B46"/>
    <w:rsid w:val="0012565B"/>
    <w:rsid w:val="001270A6"/>
    <w:rsid w:val="001645BC"/>
    <w:rsid w:val="001F2DA6"/>
    <w:rsid w:val="00263410"/>
    <w:rsid w:val="002B7F5E"/>
    <w:rsid w:val="002E04C7"/>
    <w:rsid w:val="003002C8"/>
    <w:rsid w:val="00312F83"/>
    <w:rsid w:val="00317D55"/>
    <w:rsid w:val="003629A4"/>
    <w:rsid w:val="003B7BAF"/>
    <w:rsid w:val="003C4F51"/>
    <w:rsid w:val="003C7019"/>
    <w:rsid w:val="003F4860"/>
    <w:rsid w:val="0043442A"/>
    <w:rsid w:val="00474F21"/>
    <w:rsid w:val="00484811"/>
    <w:rsid w:val="004A1CA0"/>
    <w:rsid w:val="004A2CF2"/>
    <w:rsid w:val="004C71B1"/>
    <w:rsid w:val="004D759A"/>
    <w:rsid w:val="004E75F9"/>
    <w:rsid w:val="00506E34"/>
    <w:rsid w:val="0056569D"/>
    <w:rsid w:val="005716A0"/>
    <w:rsid w:val="00573392"/>
    <w:rsid w:val="00573E2F"/>
    <w:rsid w:val="005C5B18"/>
    <w:rsid w:val="005F65F7"/>
    <w:rsid w:val="00613903"/>
    <w:rsid w:val="00632902"/>
    <w:rsid w:val="00643825"/>
    <w:rsid w:val="0066562E"/>
    <w:rsid w:val="0067194B"/>
    <w:rsid w:val="00686651"/>
    <w:rsid w:val="006962E7"/>
    <w:rsid w:val="007210F5"/>
    <w:rsid w:val="0073125C"/>
    <w:rsid w:val="00790FFC"/>
    <w:rsid w:val="007B62BF"/>
    <w:rsid w:val="007C56E7"/>
    <w:rsid w:val="007D4DF2"/>
    <w:rsid w:val="007E49F9"/>
    <w:rsid w:val="00817D22"/>
    <w:rsid w:val="00820DB3"/>
    <w:rsid w:val="00855BAC"/>
    <w:rsid w:val="008E00E3"/>
    <w:rsid w:val="009358FB"/>
    <w:rsid w:val="00977112"/>
    <w:rsid w:val="009A4FAA"/>
    <w:rsid w:val="009B6152"/>
    <w:rsid w:val="009C7906"/>
    <w:rsid w:val="009D271C"/>
    <w:rsid w:val="00A55F00"/>
    <w:rsid w:val="00A716B7"/>
    <w:rsid w:val="00AA3AA7"/>
    <w:rsid w:val="00AF2220"/>
    <w:rsid w:val="00B30A8A"/>
    <w:rsid w:val="00B41DE4"/>
    <w:rsid w:val="00B5390E"/>
    <w:rsid w:val="00B6198A"/>
    <w:rsid w:val="00B71649"/>
    <w:rsid w:val="00B80F87"/>
    <w:rsid w:val="00B81EF5"/>
    <w:rsid w:val="00B83206"/>
    <w:rsid w:val="00B90B4B"/>
    <w:rsid w:val="00BD14A6"/>
    <w:rsid w:val="00C0438C"/>
    <w:rsid w:val="00C24323"/>
    <w:rsid w:val="00C31D85"/>
    <w:rsid w:val="00C44B6C"/>
    <w:rsid w:val="00C613C8"/>
    <w:rsid w:val="00CA337C"/>
    <w:rsid w:val="00CA6ACC"/>
    <w:rsid w:val="00CB0F0B"/>
    <w:rsid w:val="00CF1230"/>
    <w:rsid w:val="00D001C9"/>
    <w:rsid w:val="00D111AD"/>
    <w:rsid w:val="00D405EB"/>
    <w:rsid w:val="00DC15BF"/>
    <w:rsid w:val="00DC2516"/>
    <w:rsid w:val="00DE5658"/>
    <w:rsid w:val="00E01735"/>
    <w:rsid w:val="00E12248"/>
    <w:rsid w:val="00E24B47"/>
    <w:rsid w:val="00E35BF9"/>
    <w:rsid w:val="00E76721"/>
    <w:rsid w:val="00E91670"/>
    <w:rsid w:val="00EB389D"/>
    <w:rsid w:val="00F14A26"/>
    <w:rsid w:val="00F33934"/>
    <w:rsid w:val="00F378FA"/>
    <w:rsid w:val="00F86F73"/>
    <w:rsid w:val="00F87023"/>
    <w:rsid w:val="00FF7AA0"/>
    <w:rsid w:val="0CEC5F94"/>
    <w:rsid w:val="435E5C94"/>
    <w:rsid w:val="46424B25"/>
    <w:rsid w:val="4C840045"/>
    <w:rsid w:val="5F7F26CA"/>
    <w:rsid w:val="64B4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line="360" w:lineRule="auto"/>
      <w:outlineLvl w:val="0"/>
    </w:pPr>
    <w:rPr>
      <w:rFonts w:ascii="Times New Roman" w:hAnsi="Times New Roman" w:eastAsia="宋体"/>
      <w:b/>
      <w:bCs/>
      <w:kern w:val="44"/>
      <w:sz w:val="28"/>
      <w:szCs w:val="44"/>
    </w:rPr>
  </w:style>
  <w:style w:type="paragraph" w:styleId="3">
    <w:name w:val="heading 2"/>
    <w:basedOn w:val="1"/>
    <w:next w:val="1"/>
    <w:link w:val="14"/>
    <w:unhideWhenUsed/>
    <w:qFormat/>
    <w:uiPriority w:val="9"/>
    <w:pPr>
      <w:keepNext/>
      <w:keepLines/>
      <w:spacing w:line="360" w:lineRule="auto"/>
      <w:outlineLvl w:val="1"/>
    </w:pPr>
    <w:rPr>
      <w:rFonts w:ascii="Times New Roman" w:hAnsi="Times New Roman" w:eastAsia="宋体" w:cstheme="majorBidi"/>
      <w:b/>
      <w:bCs/>
      <w:sz w:val="24"/>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uiPriority w:val="99"/>
    <w:rPr>
      <w:color w:val="954F72" w:themeColor="followedHyperlink"/>
      <w:u w:val="single"/>
      <w14:textFill>
        <w14:solidFill>
          <w14:schemeClr w14:val="folHlink"/>
        </w14:solidFill>
      </w14:textFill>
    </w:rPr>
  </w:style>
  <w:style w:type="character" w:styleId="11">
    <w:name w:val="Hyperlink"/>
    <w:basedOn w:val="9"/>
    <w:unhideWhenUsed/>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标题 1 字符"/>
    <w:basedOn w:val="9"/>
    <w:link w:val="2"/>
    <w:uiPriority w:val="9"/>
    <w:rPr>
      <w:rFonts w:ascii="Times New Roman" w:hAnsi="Times New Roman" w:eastAsia="宋体"/>
      <w:b/>
      <w:bCs/>
      <w:kern w:val="44"/>
      <w:sz w:val="28"/>
      <w:szCs w:val="44"/>
    </w:rPr>
  </w:style>
  <w:style w:type="character" w:customStyle="1" w:styleId="14">
    <w:name w:val="标题 2 字符"/>
    <w:basedOn w:val="9"/>
    <w:link w:val="3"/>
    <w:uiPriority w:val="9"/>
    <w:rPr>
      <w:rFonts w:ascii="Times New Roman" w:hAnsi="Times New Roman" w:eastAsia="宋体" w:cstheme="majorBidi"/>
      <w:b/>
      <w:bCs/>
      <w:sz w:val="24"/>
      <w:szCs w:val="32"/>
    </w:rPr>
  </w:style>
  <w:style w:type="character" w:customStyle="1" w:styleId="15">
    <w:name w:val="页眉 字符"/>
    <w:basedOn w:val="9"/>
    <w:link w:val="5"/>
    <w:uiPriority w:val="99"/>
    <w:rPr>
      <w:sz w:val="18"/>
      <w:szCs w:val="18"/>
    </w:rPr>
  </w:style>
  <w:style w:type="character" w:customStyle="1" w:styleId="16">
    <w:name w:val="页脚 字符"/>
    <w:basedOn w:val="9"/>
    <w:link w:val="4"/>
    <w:uiPriority w:val="99"/>
    <w:rPr>
      <w:sz w:val="18"/>
      <w:szCs w:val="18"/>
    </w:rPr>
  </w:style>
  <w:style w:type="character" w:customStyle="1" w:styleId="17">
    <w:name w:val="未处理的提及1"/>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2100</Words>
  <Characters>2205</Characters>
  <Lines>16</Lines>
  <Paragraphs>4</Paragraphs>
  <TotalTime>17</TotalTime>
  <ScaleCrop>false</ScaleCrop>
  <LinksUpToDate>false</LinksUpToDate>
  <CharactersWithSpaces>2214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2024-09-21T08:13:00Z</dcterms:created>
  <dc:creator>Zhai xueting</dc:creator>
  <cp:lastModifiedBy>zheng jinyi</cp:lastModifiedBy>
  <cp:lastPrinted>2023-03-23T07:35:00Z</cp:lastPrinted>
  <dcterms:modified xsi:type="dcterms:W3CDTF">2024-09-22T08:56:47Z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272B2B6AB433445FAB3FAB5FD020BEBE_12</vt:lpwstr>
  </property>
</Properties>
</file>